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699" w:topFromText="0" w:vertAnchor="page"/>
        <w:tblW w:w="108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8"/>
        <w:gridCol w:w="1704"/>
        <w:gridCol w:w="593"/>
        <w:gridCol w:w="426"/>
        <w:gridCol w:w="139"/>
        <w:gridCol w:w="1700"/>
        <w:gridCol w:w="3"/>
        <w:gridCol w:w="1440"/>
        <w:gridCol w:w="6"/>
        <w:gridCol w:w="1102"/>
        <w:gridCol w:w="1073"/>
      </w:tblGrid>
      <w:tr>
        <w:trPr>
          <w:trHeight w:val="360" w:hRule="atLeast"/>
        </w:trPr>
        <w:tc>
          <w:tcPr>
            <w:tcW w:w="10814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PRIPREMA ZA IZVEDBU NASTAVNOG SATA</w:t>
            </w:r>
          </w:p>
        </w:tc>
      </w:tr>
      <w:tr>
        <w:trPr>
          <w:trHeight w:val="270" w:hRule="atLeast"/>
        </w:trPr>
        <w:tc>
          <w:tcPr>
            <w:tcW w:w="262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08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4" w:hRule="atLeast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Škola:</w:t>
            </w:r>
          </w:p>
        </w:tc>
        <w:tc>
          <w:tcPr>
            <w:tcW w:w="8186" w:type="dxa"/>
            <w:gridSpan w:val="10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Ekonomska škola Vukovar </w:t>
            </w:r>
          </w:p>
        </w:tc>
      </w:tr>
      <w:tr>
        <w:trPr>
          <w:trHeight w:val="359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Razred: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4.e</w:t>
            </w:r>
          </w:p>
        </w:tc>
        <w:tc>
          <w:tcPr>
            <w:tcW w:w="11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10.11.2020 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br. sata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</w:tr>
      <w:tr>
        <w:trPr>
          <w:trHeight w:val="341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Nastavnik/ca:</w:t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 predmet:</w:t>
            </w:r>
          </w:p>
        </w:tc>
        <w:tc>
          <w:tcPr>
            <w:tcW w:w="27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 </w:t>
            </w:r>
          </w:p>
        </w:tc>
        <w:tc>
          <w:tcPr>
            <w:tcW w:w="18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Nastavna cjelina: </w:t>
            </w:r>
          </w:p>
        </w:tc>
        <w:tc>
          <w:tcPr>
            <w:tcW w:w="36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Kapital</w:t>
            </w:r>
          </w:p>
        </w:tc>
      </w:tr>
      <w:tr>
        <w:trPr>
          <w:trHeight w:val="255" w:hRule="atLeast"/>
        </w:trPr>
        <w:tc>
          <w:tcPr>
            <w:tcW w:w="262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Nastavna jedinica:</w:t>
            </w:r>
          </w:p>
        </w:tc>
        <w:tc>
          <w:tcPr>
            <w:tcW w:w="81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Obilježavanje dana računovodstva</w:t>
            </w:r>
          </w:p>
        </w:tc>
      </w:tr>
      <w:tr>
        <w:trPr>
          <w:trHeight w:val="243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186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9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Ključni pojmovi:</w:t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Računovodstvo, knjigovodstvo, konto, imovina, kapital, obveze, prihodi, rashodi, financijski rezultat </w:t>
            </w:r>
          </w:p>
        </w:tc>
      </w:tr>
      <w:tr>
        <w:trPr>
          <w:trHeight w:val="564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 nastavne jedinice</w:t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Objasniti pojam računovodstva </w:t>
            </w:r>
          </w:p>
        </w:tc>
      </w:tr>
      <w:tr>
        <w:trPr>
          <w:trHeight w:val="384" w:hRule="atLeast"/>
        </w:trPr>
        <w:tc>
          <w:tcPr>
            <w:tcW w:w="10814" w:type="dxa"/>
            <w:gridSpan w:val="11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Ishodi učenja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636" w:hRule="atLeast"/>
        </w:trPr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kognitivni: (ishodi učenja)</w:t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ponoviti pojam računovodstva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razlikovati računovodstvene kategorije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prepoznati konto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objasniti knjigovodstvene sustave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interpretirati povijesni razvoj računovodstva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afektivni:(ishodi učenja)</w:t>
            </w:r>
          </w:p>
        </w:tc>
        <w:tc>
          <w:tcPr>
            <w:tcW w:w="81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8"/>
                <w:szCs w:val="18"/>
              </w:rPr>
              <w:t> </w:t>
            </w:r>
            <w:r>
              <w:rPr>
                <w:rFonts w:cs="Verdana" w:ascii="Verdana" w:hAnsi="Verdana"/>
                <w:sz w:val="20"/>
                <w:szCs w:val="20"/>
              </w:rPr>
              <w:t>Uvažavati mišljenja i stavove suradnika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Razvijati interes o važnosti računovodstva i evidenciji i na kontima glavne knjige;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Pažljivo slušati i pratiti upute nastavnika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Verdana" w:hAnsi="Verdana" w:cs="Verdana"/>
                <w:sz w:val="20"/>
                <w:szCs w:val="20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S voljom se uključiti u rad  na satu</w:t>
            </w:r>
          </w:p>
        </w:tc>
      </w:tr>
      <w:tr>
        <w:trPr>
          <w:trHeight w:val="243" w:hRule="atLeast"/>
        </w:trPr>
        <w:tc>
          <w:tcPr>
            <w:tcW w:w="262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8186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262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8186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262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motorički:(ishodi učenja)</w:t>
            </w:r>
          </w:p>
        </w:tc>
        <w:tc>
          <w:tcPr>
            <w:tcW w:w="81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Izraditi plakate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sz w:val="18"/>
                <w:szCs w:val="18"/>
              </w:rPr>
              <w:t>ilustrirati plakate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8186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8186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Korelacija s nastavnim sadržajima:Poduzetništvo</w:t>
            </w:r>
          </w:p>
        </w:tc>
      </w:tr>
      <w:tr>
        <w:trPr>
          <w:trHeight w:val="350" w:hRule="atLeast"/>
        </w:trPr>
        <w:tc>
          <w:tcPr>
            <w:tcW w:w="863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AKTIVNE METODE POUČAVANJA I SUVREMENE METODIČKE STRATEGIJE</w:t>
            </w:r>
          </w:p>
        </w:tc>
        <w:tc>
          <w:tcPr>
            <w:tcW w:w="21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SOCIJALNI OBLICI RADA</w:t>
            </w:r>
          </w:p>
        </w:tc>
      </w:tr>
      <w:tr>
        <w:trPr>
          <w:trHeight w:val="271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VERBALNE:</w:t>
            </w:r>
          </w:p>
        </w:tc>
        <w:tc>
          <w:tcPr>
            <w:tcW w:w="601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monološka metoda, dijaloška metoda</w:t>
            </w:r>
          </w:p>
        </w:tc>
        <w:tc>
          <w:tcPr>
            <w:tcW w:w="21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frontalni rad, individualni rad, rad u paru</w:t>
            </w:r>
          </w:p>
        </w:tc>
      </w:tr>
      <w:tr>
        <w:trPr>
          <w:trHeight w:val="697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VIZUALNA:</w:t>
            </w:r>
          </w:p>
        </w:tc>
        <w:tc>
          <w:tcPr>
            <w:tcW w:w="601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demonstracije (crtanje, pisanje, demonstracija rada), dokumentacijska metoda (rad s udžbenikom, rad s pomoćnom literaturom, rad s posebno izrađenim informativnim materijalima)</w:t>
            </w:r>
          </w:p>
        </w:tc>
        <w:tc>
          <w:tcPr>
            <w:tcW w:w="21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PRAKSEOLOŠKE:</w:t>
            </w:r>
          </w:p>
        </w:tc>
        <w:tc>
          <w:tcPr>
            <w:tcW w:w="601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metoda samostalnog promatranja objekata, procesa i pojava; posjete (virtualne)</w:t>
            </w:r>
          </w:p>
        </w:tc>
        <w:tc>
          <w:tcPr>
            <w:tcW w:w="21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69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METODE AKTIVNOG UČENJA</w:t>
            </w:r>
          </w:p>
        </w:tc>
        <w:tc>
          <w:tcPr>
            <w:tcW w:w="601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suradničko istraživanje, izrada referata, 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metoda slučaja– </w:t>
            </w:r>
            <w:r>
              <w:rPr>
                <w:rFonts w:cs="Verdana" w:ascii="Verdana" w:hAnsi="Verdana"/>
                <w:b/>
                <w:sz w:val="18"/>
                <w:szCs w:val="18"/>
              </w:rPr>
              <w:t>učenje rješavanjem problemskog zadatka</w:t>
            </w:r>
          </w:p>
        </w:tc>
        <w:tc>
          <w:tcPr>
            <w:tcW w:w="21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96" w:hRule="atLeast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METODA UČENJA STVARANJEM</w:t>
            </w:r>
          </w:p>
        </w:tc>
        <w:tc>
          <w:tcPr>
            <w:tcW w:w="601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metoda izlaznih kartica, digitalna knjiga , metoda asocijacije, kratki sastav</w:t>
            </w:r>
          </w:p>
        </w:tc>
        <w:tc>
          <w:tcPr>
            <w:tcW w:w="21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33" w:hRule="atLeast"/>
        </w:trPr>
        <w:tc>
          <w:tcPr>
            <w:tcW w:w="262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APERSONALNI MEDIJI </w:t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Izvorna stvarnost (terenska nastava) - posjeti organizacijama, sajmovima, poslovnicama, ustanovama, društvima u lokalnom okruženju i šire - virtualno</w:t>
            </w:r>
          </w:p>
        </w:tc>
      </w:tr>
      <w:tr>
        <w:trPr>
          <w:trHeight w:val="510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Nastavna sredstva: crteži, slike, knjige, udžbenici, priručnici, TV emisije, plakati, tiskanice, mediji - novine i časopisi, Internet, TV …</w:t>
            </w:r>
          </w:p>
        </w:tc>
      </w:tr>
      <w:tr>
        <w:trPr>
          <w:trHeight w:val="383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Nastavna pomagala: školska ploča, markeri, računalo, LCD projektor, flip chart …</w:t>
            </w:r>
          </w:p>
        </w:tc>
      </w:tr>
      <w:tr>
        <w:trPr>
          <w:trHeight w:val="697" w:hRule="atLeast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PRAĆENJE I OCJENJIVANJE ISHODA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oblici</w:t>
            </w:r>
          </w:p>
        </w:tc>
        <w:tc>
          <w:tcPr>
            <w:tcW w:w="64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usmena provjera, pisana provjera (rješavanje teoretskih i praktičnih zadataka, prepoznavanje stručnih pojmova) praktičan rad (domaći uradak, seminarski rad, radna mapa s individualnim zadacima za vježbu, </w:t>
            </w:r>
          </w:p>
        </w:tc>
      </w:tr>
      <w:tr>
        <w:trPr>
          <w:trHeight w:val="473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elementi</w:t>
            </w:r>
          </w:p>
        </w:tc>
        <w:tc>
          <w:tcPr>
            <w:tcW w:w="64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stručno teorijski predmeti: usvojenost sadržaja, primjena sadržaja i suradnja u nastavnom procesu</w:t>
            </w:r>
          </w:p>
        </w:tc>
      </w:tr>
      <w:tr>
        <w:trPr>
          <w:trHeight w:val="357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64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nastava: poslovna vještina, strukovne vježbe, odnos prema radu</w:t>
            </w:r>
          </w:p>
        </w:tc>
      </w:tr>
      <w:tr>
        <w:trPr>
          <w:trHeight w:val="519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kriteriji</w:t>
            </w:r>
          </w:p>
        </w:tc>
        <w:tc>
          <w:tcPr>
            <w:tcW w:w="64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Bloomovoj taksonomiji: znanje, razumijevanje, primjena, analiza, vrednovanje, sinteza (npr. povezati razinu znanja s razinom ishoda učenja kojeg učenici ostvaruju)</w:t>
            </w:r>
          </w:p>
        </w:tc>
      </w:tr>
      <w:tr>
        <w:trPr>
          <w:trHeight w:val="360" w:hRule="atLeast"/>
        </w:trPr>
        <w:tc>
          <w:tcPr>
            <w:tcW w:w="26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LITERATURA 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 NASTAVNIKE</w:t>
            </w:r>
          </w:p>
        </w:tc>
        <w:tc>
          <w:tcPr>
            <w:tcW w:w="64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udžbenici, priručnici, pomoćna nastavna sredstva, dokumenti i linkovi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–</w:t>
            </w:r>
            <w:r>
              <w:rPr>
                <w:rFonts w:eastAsia="Verdana"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Odobreni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 udžbenici prema </w:t>
            </w:r>
            <w:r>
              <w:rPr>
                <w:rFonts w:cs="Verdana" w:ascii="Verdana" w:hAnsi="Verdana"/>
                <w:i/>
                <w:iCs/>
                <w:color w:val="000000"/>
                <w:sz w:val="18"/>
                <w:szCs w:val="18"/>
                <w:lang w:val="hr-HR" w:eastAsia="hr-HR"/>
              </w:rPr>
              <w:t xml:space="preserve">Katalogu obveznih udžbenika i pripadajućih dopunskih nastavnih sredstava 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MZOS.a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Kovač, M. Safret, D. Hržica :RAČUNOVODSTVO 1 : udžbenik za 1. razred srednje škole za zanimanje ekonomist/ekonomistica, Školska knjiga, Zagreb 2014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Kovač,:RAČUNOVODSTVO 1 : radna billježnica za 1. razred srednje škole za zanimanje ekonomist/ekonomistica, Školska knjiga, Zagreb 2014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Kovač, M. Safret, D. Hržica :RAČUNOVODSTVO 2 : udžbenik za 2. razred srednje škole za zanimanje ekonomist/ekonomistica, Školska knjiga, Zagreb 2014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Kovač, D. Hržica :RAČUNOVODSTVO 2 : radna billježnica za 2. razred srednje škole za zanimanje ekonomist/ekonomistica, Školska knjiga, Zagreb 2014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Kovač, M. Safret, D. Hržica :RAČUNOVODSTVO 3 : udžbenik za 3. razred srednje škole za zanimanje ekonomist/ekonomistica, Školska knjiga, Zagreb 2014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Kovač:RAČUNOVODSTVO 3 : radna billježnica za 3. razred srednje škole za zanimanje ekonomist/ekonomistica, Školska knjiga, Zagreb 2014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Kovač, M. Safret, D. Hržica :RAČUNOVODSTVO 4 : udžbenik u četvrtom razredu srednje škole za zanimanje ekonomist/ekonomistica, Školska knjiga, Zagreb 2014.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B. Marić, Lj. Dragović Kovač, D. Hržica :RAČUNOVODSTVO 4 : radna bilježnica u četvrtom razredu srednje škole za zanimanje ekonomist/ekonomistica, Školska knjiga, Zagreb 2014.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>Odluka o nalozima za plaćanje, HNB- Odluka o otvaranju žiroračuna, NN br. 14. od 13.02.2002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Gulin, D.,Idžojtić, I.,Mrša, J.,Sirovica, K.,Spajić F:,Vašiček,V.,Žager, L.:Računovodstvo trgovačkih društava, Hrvatska zajednica računovođa i financijskih djelatnika, Zagreb 2006.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Mamić Sačer, I.,Žager, K.:Računovodstveni informacijski sustavi, Hrvatska zajednica računovođa i financijskih djelatnika, Zagreb 2007.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Meigs &amp; Meigs, Računovodstvo:Temelj poslovnog odlučivanja,Mate d.o.o., Zagreb, 1999.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Antony, R.N., Osnove računovodstva, Hrvatska zajednica računovođa i financijskih djelatnika, Zagreb, 1995.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Dimitrić, M.,Kata, Ž.,Vinković Kravaica, A.,Kukić P.,Stanković,S.,Ribarić Aidone, E.: Praktični vodič kroz računovodstvo, Verlag Dashöfer, Zagreb, 2008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right="0" w:hanging="360"/>
              <w:jc w:val="left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Korisni dokumenti i linkovi: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–</w:t>
            </w:r>
            <w:r>
              <w:rPr>
                <w:rFonts w:eastAsia="Verdana"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materijali iz ostalih izvora znanja (javni mediji, časopisi i drugo)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Zakon o računovodstvu, Međunarodni računovodstveni standardi  MRS, Hrvatski standardi financijskog izvještavanja HSFI,  Međunarodni standardi financijskog izvještavanja MSFI, Zakon o porezu na dodanu vrijednost, Pravilnik o porezu na dodanu  vrijednost, Zakon o platnom prometu, Zakon o porezu na  dohodak, Pravilnik o porezu na dohodak, Zakon o porezu na dobit, Pravilnik o porezu na dobit, Stručni časopis Računovodstvo i financije, Stručni časopis Računovodstvo, revizija i financije, Stručni časopis Financije i porezi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Web stranice: Hrvatske narodne banke, Hrvatske udruge banaka, Hrvatske gospodarske komore, Vlade Republike Hrvatske,  Instituta javnih financija, Narodnih novina, Ministarstva gospodarstva, rada i poduzetništva, Ministarstva financija, Porezne uprave, Financijske agencije, Računovodstva i financija, Računovodstva, revizije i financija, komercijalnih banaka i dr.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(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www.nn.hr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www.mfin.hr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hyperlink r:id="rId2">
              <w:r>
                <w:rPr>
                  <w:rStyle w:val="Internetskapoveznica"/>
                  <w:rFonts w:cs="Verdana" w:ascii="Verdana" w:hAnsi="Verdana"/>
                  <w:sz w:val="18"/>
                  <w:szCs w:val="18"/>
                  <w:lang w:val="hr-HR" w:eastAsia="hr-HR"/>
                </w:rPr>
                <w:t>www.porezna-uprava.hr</w:t>
              </w:r>
            </w:hyperlink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www.fina.hr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www.hnb.hr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www.hub.hr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www.rif.hr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hyperlink r:id="rId3">
              <w:r>
                <w:rPr>
                  <w:rStyle w:val="Internetskapoveznica"/>
                  <w:rFonts w:cs="Verdana" w:ascii="Verdana" w:hAnsi="Verdana"/>
                  <w:sz w:val="18"/>
                  <w:szCs w:val="18"/>
                  <w:lang w:val="hr-HR" w:eastAsia="hr-HR"/>
                </w:rPr>
                <w:t>www.rrif.hr</w:t>
              </w:r>
            </w:hyperlink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www.zaba.hr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www.erste.hr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 xml:space="preserve">, </w:t>
            </w:r>
            <w:r>
              <w:rPr>
                <w:rFonts w:cs="Verdana" w:ascii="Verdana" w:hAnsi="Verdana"/>
                <w:color w:val="0000FF"/>
                <w:sz w:val="18"/>
                <w:szCs w:val="18"/>
                <w:lang w:val="hr-HR" w:eastAsia="hr-HR"/>
              </w:rPr>
              <w:t>www.teb.hr</w:t>
            </w:r>
            <w:r>
              <w:rPr>
                <w:rFonts w:cs="Verdana" w:ascii="Verdana" w:hAnsi="Verdana"/>
                <w:color w:val="000000"/>
                <w:sz w:val="18"/>
                <w:szCs w:val="18"/>
                <w:lang w:val="hr-HR" w:eastAsia="hr-HR"/>
              </w:rPr>
              <w:t>,)</w:t>
            </w:r>
          </w:p>
        </w:tc>
      </w:tr>
      <w:tr>
        <w:trPr>
          <w:trHeight w:val="391" w:hRule="atLeast"/>
        </w:trPr>
        <w:tc>
          <w:tcPr>
            <w:tcW w:w="2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 UČENIKE</w:t>
            </w:r>
          </w:p>
        </w:tc>
        <w:tc>
          <w:tcPr>
            <w:tcW w:w="6482" w:type="dxa"/>
            <w:gridSpan w:val="9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odobreni udžbenici i priručnici prema katalogu MZOŠ-a, materijali iz ostalih izvora po preporuci nastavnika</w:t>
            </w:r>
          </w:p>
          <w:p>
            <w:pPr>
              <w:pStyle w:val="Normal"/>
              <w:spacing w:lineRule="auto" w:line="240" w:before="0" w:after="280"/>
              <w:rPr>
                <w:rFonts w:ascii="Verdana" w:hAnsi="Verdana" w:cs="Verdana"/>
                <w:sz w:val="16"/>
                <w:szCs w:val="16"/>
                <w:lang w:val="hr-HR" w:eastAsia="hr-HR"/>
              </w:rPr>
            </w:pPr>
            <w:r>
              <w:rPr>
                <w:rFonts w:cs="Verdana" w:ascii="Verdana" w:hAnsi="Verdana"/>
                <w:sz w:val="16"/>
                <w:szCs w:val="16"/>
                <w:lang w:val="hr-HR" w:eastAsia="hr-HR"/>
              </w:rPr>
              <w:t>B. Marić, Lj. Dragović Kovač, M. Safret, D. Hržica :RAČUNOVODSTVO 4 : udžbenik u četvrtom razredu srednje škole za zanimanje ekonomist/ekonomistica, Školska knjiga, Zagreb 2014.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cs="Verdana" w:ascii="Verdana" w:hAnsi="Verdana"/>
                <w:sz w:val="16"/>
                <w:szCs w:val="16"/>
                <w:lang w:val="hr-HR" w:eastAsia="hr-HR"/>
              </w:rPr>
              <w:t>B. Marić, Lj. Dragović Kovač,</w:t>
            </w:r>
            <w:r>
              <w:rPr>
                <w:rFonts w:cs="Verdana" w:ascii="Verdana" w:hAnsi="Verdana"/>
                <w:sz w:val="18"/>
                <w:szCs w:val="18"/>
                <w:lang w:val="hr-HR" w:eastAsia="hr-HR"/>
              </w:rPr>
              <w:t xml:space="preserve"> D. Hržica</w:t>
            </w:r>
            <w:r>
              <w:rPr>
                <w:rFonts w:cs="Verdana" w:ascii="Verdana" w:hAnsi="Verdana"/>
                <w:sz w:val="16"/>
                <w:szCs w:val="16"/>
                <w:lang w:val="hr-HR" w:eastAsia="hr-HR"/>
              </w:rPr>
              <w:t>:RAČUNOVODSTVO 4 : radna bilježnica u četvrtom razredu srednje škole za zanimanje ekonomist/ekonomistica, Školska knjiga, Zagreb 2014.</w:t>
            </w:r>
          </w:p>
        </w:tc>
      </w:tr>
    </w:tbl>
    <w:tbl>
      <w:tblPr>
        <w:tblW w:w="985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38"/>
        <w:gridCol w:w="4427"/>
        <w:gridCol w:w="1878"/>
        <w:gridCol w:w="2013"/>
      </w:tblGrid>
      <w:tr>
        <w:trPr>
          <w:trHeight w:val="360" w:hRule="atLeast"/>
        </w:trPr>
        <w:tc>
          <w:tcPr>
            <w:tcW w:w="985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ARTIKULACIJA NASTAVNOG SATA</w:t>
            </w:r>
          </w:p>
        </w:tc>
      </w:tr>
      <w:tr>
        <w:trPr>
          <w:trHeight w:val="270" w:hRule="atLeast"/>
        </w:trPr>
        <w:tc>
          <w:tcPr>
            <w:tcW w:w="15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2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ETAPA SATA</w:t>
            </w:r>
          </w:p>
        </w:tc>
        <w:tc>
          <w:tcPr>
            <w:tcW w:w="44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SADRŽAJ RADA (ARTIKULACIJA)</w:t>
            </w:r>
          </w:p>
        </w:tc>
        <w:tc>
          <w:tcPr>
            <w:tcW w:w="18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AKTIVNOSTI ZA UČENIKE</w:t>
            </w:r>
          </w:p>
        </w:tc>
        <w:tc>
          <w:tcPr>
            <w:tcW w:w="201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TRAJANJE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MIKROARTIKULACIJA</w:t>
            </w:r>
          </w:p>
        </w:tc>
      </w:tr>
      <w:tr>
        <w:trPr>
          <w:trHeight w:val="622" w:hRule="atLeast"/>
        </w:trPr>
        <w:tc>
          <w:tcPr>
            <w:tcW w:w="153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UVODNI DIO 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UVOD</w:t>
            </w:r>
          </w:p>
          <w:p>
            <w:pPr>
              <w:pStyle w:val="Normal"/>
              <w:spacing w:before="0" w:after="280"/>
              <w:rPr/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hr-HR" w:eastAsia="hr-HR"/>
              </w:rPr>
              <w:t>- P</w:t>
            </w:r>
            <w:r>
              <w:rPr>
                <w:rFonts w:cs="Verdana" w:ascii="Verdana" w:hAnsi="Verdana"/>
                <w:i/>
                <w:iCs/>
                <w:sz w:val="20"/>
                <w:szCs w:val="20"/>
                <w:lang w:val="hr-HR" w:eastAsia="hr-HR"/>
              </w:rPr>
              <w:t>ozdravljam učenike i upisujem nastavnu jedinicu u e-Dnevnik:</w:t>
            </w:r>
            <w:r>
              <w:rPr>
                <w:rFonts w:cs="Verdana" w:ascii="Verdana" w:hAnsi="Verdana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 Obilježavanje dana računovodstva </w:t>
            </w:r>
            <w:r>
              <w:rPr>
                <w:rFonts w:cs="Verdana" w:ascii="Verdana" w:hAnsi="Verdana"/>
                <w:i/>
                <w:iCs/>
                <w:sz w:val="20"/>
                <w:szCs w:val="20"/>
                <w:lang w:val="hr-HR" w:eastAsia="hr-HR"/>
              </w:rPr>
              <w:t>i evidentiram odsutne učenike.</w:t>
            </w: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izlaganje, razgovor, postavljanje pitanja, iznošenje asocijacija, odgovaranje na pitanja, pisanje zaključivanje</w:t>
            </w:r>
          </w:p>
        </w:tc>
        <w:tc>
          <w:tcPr>
            <w:tcW w:w="2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7'</w:t>
            </w:r>
          </w:p>
        </w:tc>
      </w:tr>
      <w:tr>
        <w:trPr>
          <w:trHeight w:val="975" w:hRule="atLeast"/>
        </w:trPr>
        <w:tc>
          <w:tcPr>
            <w:tcW w:w="153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MOTIVACIJA</w:t>
            </w:r>
          </w:p>
          <w:p>
            <w:pPr>
              <w:pStyle w:val="Normal"/>
              <w:rPr/>
            </w:pPr>
            <w:r>
              <w:rPr>
                <w:rFonts w:cs="Verdana" w:ascii="Verdana" w:hAnsi="Verdana"/>
              </w:rPr>
              <w:t xml:space="preserve">Na početku učenicima dajem upute da ću im prikazati nekoliko slajdova sa slikama, učenici individualno trebaju u bilježnicu jednu  ispod druge napisati prvu </w:t>
            </w:r>
            <w:r>
              <w:rPr>
                <w:rFonts w:cs="Verdana" w:ascii="Verdana" w:hAnsi="Verdana"/>
                <w:b/>
              </w:rPr>
              <w:t>asocijaciju</w:t>
            </w:r>
            <w:r>
              <w:rPr>
                <w:rFonts w:cs="Verdana" w:ascii="Verdana" w:hAnsi="Verdana"/>
              </w:rPr>
              <w:t xml:space="preserve"> koja im padne na pamet, a vezana je </w:t>
            </w:r>
            <w:r>
              <w:rPr>
                <w:rFonts w:cs="Verdana" w:ascii="Verdana" w:hAnsi="Verdana"/>
                <w:b/>
              </w:rPr>
              <w:t>za sliku</w:t>
            </w:r>
            <w:r>
              <w:rPr>
                <w:rFonts w:cs="Verdana" w:ascii="Verdana" w:hAnsi="Verdana"/>
              </w:rPr>
              <w:t xml:space="preserve"> koju vide.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 xml:space="preserve">Na kraju prezentacije pitam učenike koji bi bio zajednički naslov za prikazane slike.  Dolazimo do zaključka da je naslov  Obilježavanje dana računovodstva.  </w:t>
            </w:r>
          </w:p>
          <w:p>
            <w:pPr>
              <w:pStyle w:val="Normal"/>
              <w:rPr/>
            </w:pPr>
            <w:r>
              <w:rPr>
                <w:rFonts w:cs="Verdana" w:ascii="Verdana" w:hAnsi="Verdana"/>
              </w:rPr>
              <w:t xml:space="preserve">Zadajem učenicima zadatak da  od napisanih riječi napišu </w:t>
            </w:r>
            <w:r>
              <w:rPr>
                <w:rFonts w:cs="Verdana" w:ascii="Verdana" w:hAnsi="Verdana"/>
                <w:b/>
              </w:rPr>
              <w:t>kratki sastav</w:t>
            </w:r>
            <w:r>
              <w:rPr>
                <w:rFonts w:cs="Verdana" w:ascii="Verdana" w:hAnsi="Verdana"/>
              </w:rPr>
              <w:t xml:space="preserve"> tako da riječi povežu u prikladne  rečenice na temu Računovodstvo.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 xml:space="preserve">Za ovu aktivnost učenici će imati 4 minute. 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i/>
                <w:i/>
                <w:iCs/>
                <w:sz w:val="22"/>
                <w:szCs w:val="22"/>
                <w:lang w:val="hr-HR" w:eastAsia="hr-HR"/>
              </w:rPr>
            </w:pPr>
            <w:r>
              <w:rPr>
                <w:rFonts w:cs="Verdana" w:ascii="Verdana" w:hAnsi="Verdana"/>
                <w:i/>
                <w:iCs/>
                <w:sz w:val="22"/>
                <w:szCs w:val="22"/>
                <w:lang w:val="hr-HR" w:eastAsia="hr-HR"/>
              </w:rPr>
              <w:t>Nakon isteka prozivam nekoliko učenika da pročitaju svoj sastav.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i/>
                <w:i/>
                <w:iCs/>
                <w:sz w:val="22"/>
                <w:szCs w:val="22"/>
                <w:lang w:val="hr-HR" w:eastAsia="hr-HR"/>
              </w:rPr>
            </w:pPr>
            <w:r>
              <w:rPr>
                <w:rFonts w:cs="Verdana" w:ascii="Verdana" w:hAnsi="Verdana"/>
                <w:i/>
                <w:iCs/>
                <w:sz w:val="20"/>
                <w:szCs w:val="20"/>
                <w:lang w:val="hr-HR" w:eastAsia="hr-HR"/>
              </w:rPr>
              <w:t>Najavljujem nastavnu jedinicu: Obilježavanje dana računovodstva.</w:t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153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IZNOŠENJE PLANA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Verdana" w:ascii="Verdana" w:hAnsi="Verdana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val="hr-HR" w:eastAsia="hr-HR"/>
              </w:rPr>
              <w:t>N</w:t>
            </w:r>
            <w:r>
              <w:rPr>
                <w:rFonts w:cs="Verdana" w:ascii="Verdana" w:hAnsi="Verdana"/>
                <w:i/>
                <w:sz w:val="20"/>
                <w:szCs w:val="20"/>
                <w:lang w:val="hr-HR" w:eastAsia="hr-HR"/>
              </w:rPr>
              <w:t>apisati ću naslov metodičke jedinice na ploči – najaviti cilj: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  <w:lang w:val="hr-HR" w:eastAsia="hr-HR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  <w:lang w:val="hr-HR" w:eastAsia="hr-HR"/>
              </w:rPr>
              <w:t xml:space="preserve">Objasniti pojam računovodstva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i/>
                <w:i/>
                <w:sz w:val="22"/>
                <w:szCs w:val="22"/>
                <w:lang w:val="hr-HR" w:eastAsia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 w:eastAsia="hr-HR"/>
              </w:rPr>
            </w:r>
          </w:p>
          <w:p>
            <w:pPr>
              <w:pStyle w:val="Normal"/>
              <w:spacing w:before="0" w:after="0"/>
              <w:rPr>
                <w:rFonts w:ascii="Verdana" w:hAnsi="Verdana" w:eastAsia="Verdana" w:cs="Verdana"/>
                <w:i/>
                <w:i/>
                <w:sz w:val="20"/>
                <w:szCs w:val="20"/>
                <w:lang w:val="hr-HR" w:eastAsia="hr-HR"/>
              </w:rPr>
            </w:pPr>
            <w:r>
              <w:rPr>
                <w:rFonts w:eastAsia="Verdana" w:cs="Verdana" w:ascii="Verdana" w:hAnsi="Verdana"/>
                <w:i/>
                <w:sz w:val="20"/>
                <w:szCs w:val="20"/>
                <w:lang w:val="hr-HR" w:eastAsia="hr-HR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Verdana" w:ascii="Verdana" w:hAnsi="Verdana"/>
                <w:i/>
                <w:iCs/>
                <w:sz w:val="20"/>
                <w:szCs w:val="20"/>
                <w:lang w:val="hr-HR" w:eastAsia="hr-HR"/>
              </w:rPr>
              <w:t xml:space="preserve">Zatim ću </w:t>
            </w:r>
            <w:r>
              <w:rPr>
                <w:rFonts w:cs="Verdana" w:ascii="Verdana" w:hAnsi="Verdana"/>
                <w:bCs/>
                <w:i/>
                <w:iCs/>
                <w:sz w:val="20"/>
                <w:szCs w:val="20"/>
                <w:lang w:val="hr-HR" w:eastAsia="hr-HR"/>
              </w:rPr>
              <w:t>pročitati ishode učenja koje učenici trebaju ostvariti: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bCs/>
                <w:i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cs="Verdana" w:ascii="Verdana" w:hAnsi="Verdana"/>
                <w:bCs/>
                <w:i/>
                <w:iCs/>
                <w:sz w:val="20"/>
                <w:szCs w:val="20"/>
                <w:lang w:val="hr-HR" w:eastAsia="hr-HR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ponoviti pojam računovodstva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razlikovati računovodstvene kategorije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prepoznati konto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objasniti knjigovodstvene sustave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interpretirati povijesni razvoj računovodstva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Pojašnjavam plan rada: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Obrada novih sadržaja –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Rad s udžbenikom – izrada plakata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Ponavljanje sadržaja – digitalna knjiga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hyperlink r:id="rId4">
              <w:r>
                <w:rPr>
                  <w:rStyle w:val="Internetskapoveznica"/>
                  <w:rFonts w:cs="Arial" w:ascii="Arial" w:hAnsi="Arial"/>
                  <w:b/>
                  <w:i/>
                  <w:iCs/>
                  <w:sz w:val="20"/>
                  <w:szCs w:val="20"/>
                </w:rPr>
                <w:t>https://app.bookcreator.com/book</w:t>
              </w:r>
            </w:hyperlink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bCs/>
                <w:i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cs="Verdana" w:ascii="Verdana" w:hAnsi="Verdana"/>
                <w:bCs/>
                <w:i/>
                <w:iCs/>
                <w:sz w:val="20"/>
                <w:szCs w:val="20"/>
                <w:lang w:val="hr-HR" w:eastAsia="hr-HR"/>
              </w:rPr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5" w:hRule="atLeast"/>
        </w:trPr>
        <w:tc>
          <w:tcPr>
            <w:tcW w:w="153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SREDIŠNJI DIO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SPOZNAJA NOVIH SADRŽAJA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Učenici su podijeljeni u parove koje određujemo izvlačenjem voćnih bombona iz kutije. Isti okusi bombona  čine parove. Svaki par dobio je zadatak napraviti plakat na temu iz računovodstva. Razlikujemo 4 para. 1. par radi na osnovnim računovodstveneim kategorijama i konto, 2.par platni promet i blagajničko poslovanje, 3.par proizvodnju i trgovinu, 4.par financijski rezultat i računovodstvo fizičkih osoba. Učenici koriste udžbenik, istražuju na internetu, printaju, lijepe, crtaju i pišu sadržaj.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izlaganje, razgovor, postavljanje pitanja,  odgovaranje na pitanja, pisanje zaključivanje, crtanje, lijepljenje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25'</w:t>
            </w:r>
          </w:p>
        </w:tc>
      </w:tr>
      <w:tr>
        <w:trPr>
          <w:trHeight w:val="1051" w:hRule="atLeast"/>
        </w:trPr>
        <w:tc>
          <w:tcPr>
            <w:tcW w:w="153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PONAVLJANJE NOVIH SADRŽAJA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Verdana" w:ascii="Verdana" w:hAnsi="Verdana"/>
                <w:i/>
                <w:iCs/>
                <w:sz w:val="20"/>
                <w:szCs w:val="20"/>
              </w:rPr>
              <w:t>- Učenici će zatvoriti udžbenik i bilježnicu, redari će obrisati nastavne sadržaje s ploče - novi će se sadržaji ponavljati uz pomoć digitalne knjige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i/>
                <w:i/>
                <w:iCs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hyperlink r:id="rId5">
              <w:r>
                <w:rPr>
                  <w:rStyle w:val="Internetskapoveznica"/>
                  <w:rFonts w:cs="Verdana" w:ascii="Verdana" w:hAnsi="Verdana"/>
                  <w:i/>
                  <w:iCs/>
                  <w:sz w:val="20"/>
                  <w:szCs w:val="20"/>
                </w:rPr>
                <w:t>https://app.bookcreator.com/book</w:t>
              </w:r>
            </w:hyperlink>
            <w:r>
              <w:rPr>
                <w:rFonts w:cs="Verdana"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153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ZAVRŠNI DIO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VRJEDNOVANJE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i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cs="Verdana" w:ascii="Verdana" w:hAnsi="Verdana"/>
                <w:i/>
                <w:iCs/>
                <w:sz w:val="20"/>
                <w:szCs w:val="20"/>
                <w:lang w:val="hr-HR" w:eastAsia="hr-HR"/>
              </w:rPr>
              <w:t>- provjeravam ostvarenja postavljenih ishoda</w:t>
            </w:r>
          </w:p>
          <w:p>
            <w:pPr>
              <w:pStyle w:val="Normal"/>
              <w:spacing w:before="0" w:after="0"/>
              <w:rPr>
                <w:rFonts w:ascii="Verdana" w:hAnsi="Verdana" w:cs="Verdana"/>
                <w:i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cs="Verdana" w:ascii="Verdana" w:hAnsi="Verdana"/>
                <w:i/>
                <w:iCs/>
                <w:sz w:val="20"/>
                <w:szCs w:val="20"/>
                <w:lang w:val="hr-HR" w:eastAsia="hr-HR"/>
              </w:rPr>
              <w:t>- učenici prezentiraju izrađene plakate povezujući plakat s nastavnom cjelinom</w:t>
            </w: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8'</w:t>
            </w:r>
          </w:p>
        </w:tc>
      </w:tr>
      <w:tr>
        <w:trPr>
          <w:trHeight w:val="765" w:hRule="atLeast"/>
        </w:trPr>
        <w:tc>
          <w:tcPr>
            <w:tcW w:w="153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ZADAVANJE DOMAĆE ZADAĆE (zadaci  i upute za samostalni rad)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- za d.z. istražiti na internetu knjigovodstvene servise u našem gradu i pripremiti izlaganje o njima u obliku PP prezentacije</w:t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75" w:hRule="atLeast"/>
        </w:trPr>
        <w:tc>
          <w:tcPr>
            <w:tcW w:w="153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ZAVRŠNI DIO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Verdana" w:ascii="Verdana" w:hAnsi="Verdana"/>
                <w:i/>
                <w:sz w:val="20"/>
                <w:szCs w:val="20"/>
                <w:lang w:val="hr-HR" w:eastAsia="hr-HR"/>
              </w:rPr>
              <w:t xml:space="preserve">Pohvala učenicima za uredno izrađene bilješke i uspješnu komunikaciju. Najava slijedeće nastavne jedinice: 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Kapital d.d.</w:t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PLOČE, POPIS SLAJDOVA, PROZIRNICA, RADNIH LISTOVA</w:t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Na ploči će se naći </w:t>
            </w:r>
            <w:r>
              <w:rPr>
                <w:b/>
                <w:bCs/>
                <w:sz w:val="28"/>
                <w:szCs w:val="28"/>
              </w:rPr>
              <w:t>izlazne kartice</w:t>
            </w:r>
            <w:r>
              <w:rPr>
                <w:bCs/>
                <w:sz w:val="28"/>
                <w:szCs w:val="28"/>
              </w:rPr>
              <w:t xml:space="preserve"> s temama i objašnjenjima: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OSNOVNE RAČUNOVODSTVENE KATEGORIJE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PLATNI PROMET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BLAGAJNIČKO POSLOVANJE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PROIZVODNJA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TRGOVINA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FINANCIJSKI REZULTAT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RAČUNOVODSTVO FIZIČKIH OSOBA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4" w:hRule="atLeast"/>
        </w:trPr>
        <w:tc>
          <w:tcPr>
            <w:tcW w:w="9856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MEĐUPREDMETNE TEME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UČITI KAKO UČITI</w:t>
      </w:r>
    </w:p>
    <w:p>
      <w:pPr>
        <w:pStyle w:val="Normal"/>
        <w:rPr/>
      </w:pPr>
      <w:r>
        <w:rPr/>
        <w:t>UKU A. 4/5.1 Upravljanje informacijama – učenik samostalno traži nove informacije iz različitih izvora, transformira ih u novo znanje i uspješno primjenjuje pri rješavanju problema</w:t>
      </w:r>
    </w:p>
    <w:p>
      <w:pPr>
        <w:pStyle w:val="Normal"/>
        <w:rPr/>
      </w:pPr>
      <w:r>
        <w:rPr/>
        <w:t>UKU A 4/5.2. Primjena strategija učenja i rješavanja problema, koristi različite strategije i samostalno ih primjenjuje u ostvarivanju ciljeva učenja</w:t>
      </w:r>
    </w:p>
    <w:p>
      <w:pPr>
        <w:pStyle w:val="Normal"/>
        <w:rPr/>
      </w:pPr>
      <w:r>
        <w:rPr/>
        <w:t>UKU A. 4/5.3 Kreativno mišljenje učenik kreativno djeluje u različitim područjima interesa</w:t>
      </w:r>
    </w:p>
    <w:p>
      <w:pPr>
        <w:pStyle w:val="Normal"/>
        <w:rPr/>
      </w:pPr>
      <w:r>
        <w:rPr/>
        <w:t>UKU A. 4/5.4 Kritičko mišljenje – učenik samostalno kritički promišlja i vrednuje ideje</w:t>
      </w:r>
    </w:p>
    <w:p>
      <w:pPr>
        <w:pStyle w:val="Normal"/>
        <w:rPr/>
      </w:pPr>
      <w:r>
        <w:rPr/>
        <w:t>UKU d. 4/5. 2. Suradnja s drugima učenik ostvaruje dobru komunikaciju s drugima, uspješno surađuje u različitim situacijama i spreman je zatražiti i ponuditi pomoć</w:t>
      </w:r>
    </w:p>
    <w:p>
      <w:pPr>
        <w:pStyle w:val="Normal"/>
        <w:rPr/>
      </w:pPr>
      <w:r>
        <w:rPr/>
        <w:t>UPOTREBA INFORMACIJSKE I KOMUNIKACIJSKE TEHNOLOGIJE</w:t>
      </w:r>
    </w:p>
    <w:p>
      <w:pPr>
        <w:pStyle w:val="Normal"/>
        <w:rPr/>
      </w:pPr>
      <w:r>
        <w:rPr/>
        <w:t>IKT C.4.4. učenik samostalno i odgovorno upravlja prikupljenim informacijama</w:t>
      </w:r>
    </w:p>
    <w:p>
      <w:pPr>
        <w:pStyle w:val="Normal"/>
        <w:rPr/>
      </w:pPr>
      <w:r>
        <w:rPr/>
        <w:t>ZDRAVLJE</w:t>
      </w:r>
    </w:p>
    <w:p>
      <w:pPr>
        <w:pStyle w:val="Normal"/>
        <w:rPr/>
      </w:pPr>
      <w:r>
        <w:rPr/>
        <w:t>B. 4.1.A Odabire primjerene odnose i komunikaciju</w:t>
      </w:r>
    </w:p>
    <w:p>
      <w:pPr>
        <w:pStyle w:val="Normal"/>
        <w:rPr/>
      </w:pPr>
      <w:r>
        <w:rPr/>
        <w:t>B. 4.1.B razvija tolerantan odnos prema drugima</w:t>
      </w:r>
    </w:p>
    <w:p>
      <w:pPr>
        <w:pStyle w:val="Normal"/>
        <w:rPr/>
      </w:pPr>
      <w:r>
        <w:rPr/>
        <w:t>B. 4.2.C Razvija osobne potencijale i socijalne uloge</w:t>
      </w:r>
    </w:p>
    <w:p>
      <w:pPr>
        <w:pStyle w:val="Normal"/>
        <w:rPr/>
      </w:pPr>
      <w:r>
        <w:rPr/>
        <w:t>OSOBNI I SOCIJALNI RAZVOJ</w:t>
      </w:r>
    </w:p>
    <w:p>
      <w:pPr>
        <w:pStyle w:val="Normal"/>
        <w:rPr/>
      </w:pPr>
      <w:r>
        <w:rPr/>
        <w:t>A.4.1. Razvija sliku o sebi</w:t>
      </w:r>
    </w:p>
    <w:p>
      <w:pPr>
        <w:pStyle w:val="Normal"/>
        <w:rPr/>
      </w:pPr>
      <w:r>
        <w:rPr/>
        <w:t>B.4.2. Suradnički uči i radi u timu</w:t>
      </w:r>
    </w:p>
    <w:p>
      <w:pPr>
        <w:pStyle w:val="Normal"/>
        <w:rPr/>
      </w:pPr>
      <w:r>
        <w:rPr/>
        <w:t>B.4.3. Preuzima odgovornost za svoje ponašanje</w:t>
      </w:r>
    </w:p>
    <w:p>
      <w:pPr>
        <w:pStyle w:val="Normal"/>
        <w:rPr/>
      </w:pPr>
      <w:r>
        <w:rPr/>
        <w:t>PODUZETNIŠTVO</w:t>
      </w:r>
    </w:p>
    <w:p>
      <w:pPr>
        <w:pStyle w:val="Normal"/>
        <w:rPr/>
      </w:pPr>
      <w:r>
        <w:rPr/>
        <w:t>A.4.1. Primjenjuje inovativna i kreativna rješenja</w:t>
      </w:r>
    </w:p>
    <w:p>
      <w:pPr>
        <w:pStyle w:val="Normal"/>
        <w:rPr/>
      </w:pPr>
      <w:r>
        <w:rPr/>
        <w:t>B.4.2. Planira i upravlja aktivnostima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lear" w:pos="4536"/>
        <w:tab w:val="clear" w:pos="9072"/>
        <w:tab w:val="left" w:pos="3555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  <w:szCs w:val="20"/>
        <w:rFonts w:cs="Arial"/>
        <w:lang w:val="hr-HR" w:eastAsia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f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f82fa3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f82fa3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Symbol" w:hAnsi="Symbol" w:cs="Symbol"/>
      <w:sz w:val="20"/>
      <w:szCs w:val="20"/>
      <w:lang w:val="hr-HR" w:eastAsia="hr-HR"/>
    </w:rPr>
  </w:style>
  <w:style w:type="character" w:styleId="Internetskapoveznica">
    <w:name w:val="Internetska poveznica"/>
    <w:rPr>
      <w:color w:val="0000FF"/>
      <w:u w:val="single"/>
    </w:rPr>
  </w:style>
  <w:style w:type="character" w:styleId="Posjeenainternetveza">
    <w:name w:val="Posjećena internet veza"/>
    <w:rPr>
      <w:color w:val="954F72"/>
      <w:u w:val="single"/>
    </w:rPr>
  </w:style>
  <w:style w:type="character" w:styleId="WW8Num2z0">
    <w:name w:val="WW8Num2z0"/>
    <w:qFormat/>
    <w:rPr>
      <w:rFonts w:ascii="Arial" w:hAnsi="Arial" w:cs="Arial"/>
      <w:sz w:val="20"/>
      <w:szCs w:val="20"/>
      <w:lang w:val="hr-HR" w:eastAsia="hr-HR"/>
    </w:rPr>
  </w:style>
  <w:style w:type="character" w:styleId="ListLabel1">
    <w:name w:val="ListLabel 1"/>
    <w:qFormat/>
    <w:rPr>
      <w:rFonts w:cs="OpenSymbol"/>
      <w:sz w:val="1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Verdana" w:hAnsi="Verdana" w:cs="OpenSymbol"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Verdana" w:hAnsi="Verdana" w:cs="Arial"/>
      <w:sz w:val="18"/>
      <w:szCs w:val="20"/>
      <w:lang w:val="hr-HR" w:eastAsia="hr-HR"/>
    </w:rPr>
  </w:style>
  <w:style w:type="character" w:styleId="ListLabel29">
    <w:name w:val="ListLabel 29"/>
    <w:qFormat/>
    <w:rPr>
      <w:rFonts w:ascii="Verdana" w:hAnsi="Verdana" w:cs="Verdana"/>
      <w:sz w:val="18"/>
      <w:szCs w:val="18"/>
      <w:lang w:val="hr-HR" w:eastAsia="hr-HR"/>
    </w:rPr>
  </w:style>
  <w:style w:type="character" w:styleId="ListLabel30">
    <w:name w:val="ListLabel 30"/>
    <w:qFormat/>
    <w:rPr>
      <w:rFonts w:ascii="Arial" w:hAnsi="Arial" w:cs="Arial"/>
      <w:b/>
      <w:i/>
      <w:iCs/>
      <w:sz w:val="20"/>
      <w:szCs w:val="20"/>
    </w:rPr>
  </w:style>
  <w:style w:type="character" w:styleId="ListLabel31">
    <w:name w:val="ListLabel 31"/>
    <w:qFormat/>
    <w:rPr>
      <w:rFonts w:ascii="Arial" w:hAnsi="Arial" w:cs="Arial"/>
      <w:b/>
      <w:i/>
      <w:iCs/>
      <w:sz w:val="20"/>
      <w:szCs w:val="20"/>
    </w:rPr>
  </w:style>
  <w:style w:type="character" w:styleId="ListLabel32">
    <w:name w:val="ListLabel 32"/>
    <w:qFormat/>
    <w:rPr>
      <w:rFonts w:ascii="Verdana" w:hAnsi="Verdana" w:cs="Verdana"/>
      <w:i/>
      <w:iCs/>
      <w:sz w:val="20"/>
      <w:szCs w:val="20"/>
    </w:rPr>
  </w:style>
  <w:style w:type="character" w:styleId="ListLabel33">
    <w:name w:val="ListLabel 33"/>
    <w:qFormat/>
    <w:rPr>
      <w:rFonts w:ascii="Verdana" w:hAnsi="Verdana" w:cs="Verdana"/>
      <w:i/>
      <w:iCs/>
      <w:sz w:val="20"/>
      <w:szCs w:val="20"/>
    </w:rPr>
  </w:style>
  <w:style w:type="character" w:styleId="Simbolinumeriranja">
    <w:name w:val="Simboli numeriranja"/>
    <w:qFormat/>
    <w:rPr/>
  </w:style>
  <w:style w:type="character" w:styleId="ListLabel34">
    <w:name w:val="ListLabel 34"/>
    <w:qFormat/>
    <w:rPr>
      <w:rFonts w:cs="OpenSymbol"/>
      <w:sz w:val="18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Verdana" w:hAnsi="Verdana" w:cs="OpenSymbol"/>
      <w:sz w:val="20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Verdana" w:hAnsi="Verdana" w:cs="Arial"/>
      <w:sz w:val="18"/>
      <w:szCs w:val="20"/>
      <w:lang w:val="hr-HR" w:eastAsia="hr-HR"/>
    </w:rPr>
  </w:style>
  <w:style w:type="character" w:styleId="ListLabel62">
    <w:name w:val="ListLabel 62"/>
    <w:qFormat/>
    <w:rPr>
      <w:rFonts w:ascii="Verdana" w:hAnsi="Verdana" w:cs="Verdana"/>
      <w:sz w:val="18"/>
      <w:szCs w:val="18"/>
      <w:lang w:val="hr-HR" w:eastAsia="hr-HR"/>
    </w:rPr>
  </w:style>
  <w:style w:type="character" w:styleId="ListLabel63">
    <w:name w:val="ListLabel 63"/>
    <w:qFormat/>
    <w:rPr>
      <w:rFonts w:ascii="Arial" w:hAnsi="Arial" w:cs="Arial"/>
      <w:b/>
      <w:i/>
      <w:iCs/>
      <w:sz w:val="20"/>
      <w:szCs w:val="20"/>
    </w:rPr>
  </w:style>
  <w:style w:type="character" w:styleId="ListLabel64">
    <w:name w:val="ListLabel 64"/>
    <w:qFormat/>
    <w:rPr>
      <w:rFonts w:ascii="Verdana" w:hAnsi="Verdana" w:cs="Verdana"/>
      <w:i/>
      <w:iCs/>
      <w:sz w:val="20"/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semiHidden/>
    <w:unhideWhenUsed/>
    <w:rsid w:val="00f82fa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f82fa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rezna-uprava.hr/" TargetMode="External"/><Relationship Id="rId3" Type="http://schemas.openxmlformats.org/officeDocument/2006/relationships/hyperlink" Target="http://www.rrif.hr/" TargetMode="External"/><Relationship Id="rId4" Type="http://schemas.openxmlformats.org/officeDocument/2006/relationships/hyperlink" Target="https://app.bookcreator.com/book" TargetMode="External"/><Relationship Id="rId5" Type="http://schemas.openxmlformats.org/officeDocument/2006/relationships/hyperlink" Target="https://app.bookcreator.com/boo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Neat_Office/6.2.8.2$Windows_x86 LibreOffice_project/</Application>
  <Pages>6</Pages>
  <Words>1414</Words>
  <Characters>9581</Characters>
  <CharactersWithSpaces>10858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2014-09-22T21:01:00Z</dcterms:created>
  <dc:creator>Andrej</dc:creator>
  <dc:description/>
  <dc:language>hr-HR</dc:language>
  <cp:lastModifiedBy/>
  <dcterms:modified xsi:type="dcterms:W3CDTF">2020-11-24T20:46:13Z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